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92B6" w14:textId="77777777" w:rsidR="0084476F" w:rsidRPr="00205798" w:rsidRDefault="0084476F" w:rsidP="0084476F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732C1280" w14:textId="61F1FA28" w:rsidR="0084476F" w:rsidRPr="00205798" w:rsidRDefault="0084476F" w:rsidP="0084476F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>На</w:t>
      </w:r>
      <w:r>
        <w:rPr>
          <w:b/>
          <w:color w:val="FF0000"/>
          <w:u w:val="single"/>
        </w:rPr>
        <w:t xml:space="preserve"> выполнение строительно-ремонтных работ </w:t>
      </w:r>
      <w:r w:rsidR="001B1FCF">
        <w:rPr>
          <w:b/>
          <w:color w:val="FF0000"/>
          <w:u w:val="single"/>
        </w:rPr>
        <w:t xml:space="preserve">укрытия от осадков ж/д хопперов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>АО «ГЛИМС-Продакшн».</w:t>
      </w:r>
    </w:p>
    <w:p w14:paraId="4DF671FB" w14:textId="77777777" w:rsidR="0084476F" w:rsidRDefault="0084476F" w:rsidP="0084476F">
      <w:pPr>
        <w:widowControl/>
        <w:autoSpaceDE/>
        <w:autoSpaceDN/>
        <w:jc w:val="both"/>
        <w:rPr>
          <w:b/>
        </w:rPr>
      </w:pPr>
    </w:p>
    <w:p w14:paraId="02CE8220" w14:textId="285EA633" w:rsidR="0084476F" w:rsidRDefault="0084476F" w:rsidP="0084476F">
      <w:pPr>
        <w:tabs>
          <w:tab w:val="num" w:pos="502"/>
        </w:tabs>
        <w:jc w:val="center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p w14:paraId="521AAD0C" w14:textId="7057813D" w:rsidR="0084476F" w:rsidRPr="00205798" w:rsidRDefault="0084476F" w:rsidP="0084476F">
      <w:pPr>
        <w:ind w:left="7788" w:firstLine="708"/>
        <w:jc w:val="center"/>
        <w:rPr>
          <w:b/>
        </w:rPr>
      </w:pPr>
      <w:r w:rsidRPr="00205798">
        <w:rPr>
          <w:b/>
        </w:rPr>
        <w:t xml:space="preserve">Форма </w:t>
      </w:r>
      <w:r>
        <w:rPr>
          <w:b/>
        </w:rPr>
        <w:t>2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252"/>
        <w:gridCol w:w="6760"/>
      </w:tblGrid>
      <w:tr w:rsidR="0084476F" w:rsidRPr="00205798" w14:paraId="128D5060" w14:textId="77777777" w:rsidTr="00DF652F">
        <w:trPr>
          <w:trHeight w:val="1910"/>
        </w:trPr>
        <w:tc>
          <w:tcPr>
            <w:tcW w:w="499" w:type="dxa"/>
            <w:shd w:val="pct25" w:color="auto" w:fill="auto"/>
            <w:vAlign w:val="center"/>
          </w:tcPr>
          <w:p w14:paraId="4762B2CE" w14:textId="77777777" w:rsidR="0084476F" w:rsidRPr="00205798" w:rsidRDefault="0084476F" w:rsidP="00DF652F">
            <w:pPr>
              <w:ind w:right="-6"/>
              <w:jc w:val="center"/>
            </w:pPr>
            <w:r w:rsidRPr="00205798">
              <w:t>№ п</w:t>
            </w:r>
            <w:r w:rsidRPr="00205798">
              <w:rPr>
                <w:lang w:val="en-US"/>
              </w:rPr>
              <w:t>/</w:t>
            </w:r>
            <w:r w:rsidRPr="00205798">
              <w:t>п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7276FC" w14:textId="77777777" w:rsidR="0084476F" w:rsidRPr="00205798" w:rsidRDefault="0084476F" w:rsidP="00DF652F">
            <w:pPr>
              <w:ind w:right="-6"/>
              <w:jc w:val="center"/>
            </w:pPr>
            <w:r w:rsidRPr="00205798">
              <w:t>Наименование работы (услуги)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24B6C7A" w14:textId="77777777" w:rsidR="0084476F" w:rsidRPr="00205798" w:rsidRDefault="0084476F" w:rsidP="00DF652F">
            <w:pPr>
              <w:jc w:val="both"/>
            </w:pPr>
            <w:r w:rsidRPr="00205798">
              <w:t xml:space="preserve">Требования к </w:t>
            </w:r>
            <w:proofErr w:type="gramStart"/>
            <w:r w:rsidRPr="00205798">
              <w:t>выполняемым  работам</w:t>
            </w:r>
            <w:proofErr w:type="gramEnd"/>
            <w:r w:rsidRPr="00205798">
              <w:t xml:space="preserve">  (услугам) (перечень действий, входящих в состав работы (услуги), позволяющих максимально возможно достичь результата работы (услуги);  количественные и качественные характеристики)</w:t>
            </w:r>
          </w:p>
        </w:tc>
      </w:tr>
      <w:tr w:rsidR="0084476F" w:rsidRPr="00205798" w14:paraId="3AC0262D" w14:textId="77777777" w:rsidTr="00DF652F">
        <w:trPr>
          <w:trHeight w:val="446"/>
        </w:trPr>
        <w:tc>
          <w:tcPr>
            <w:tcW w:w="499" w:type="dxa"/>
          </w:tcPr>
          <w:p w14:paraId="5251345D" w14:textId="77777777" w:rsidR="0084476F" w:rsidRPr="00205798" w:rsidRDefault="0084476F" w:rsidP="00DF652F">
            <w:pPr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1052A430" w14:textId="77777777" w:rsidR="0084476F" w:rsidRPr="00205798" w:rsidRDefault="0084476F" w:rsidP="00DF652F">
            <w:pPr>
              <w:ind w:right="-6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6760" w:type="dxa"/>
            <w:shd w:val="clear" w:color="auto" w:fill="FFFFFF"/>
          </w:tcPr>
          <w:p w14:paraId="4D717517" w14:textId="77777777" w:rsidR="0084476F" w:rsidRPr="00205798" w:rsidRDefault="0084476F" w:rsidP="00DF652F">
            <w:pPr>
              <w:ind w:right="72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  <w:p w14:paraId="14A5E147" w14:textId="77777777" w:rsidR="0084476F" w:rsidRPr="00205798" w:rsidRDefault="0084476F" w:rsidP="00DF652F">
            <w:pPr>
              <w:ind w:right="72"/>
              <w:jc w:val="center"/>
              <w:rPr>
                <w:b/>
                <w:i/>
              </w:rPr>
            </w:pPr>
          </w:p>
        </w:tc>
      </w:tr>
      <w:tr w:rsidR="0084476F" w:rsidRPr="00205798" w14:paraId="3295AF39" w14:textId="77777777" w:rsidTr="00DF652F">
        <w:trPr>
          <w:trHeight w:val="215"/>
        </w:trPr>
        <w:tc>
          <w:tcPr>
            <w:tcW w:w="499" w:type="dxa"/>
          </w:tcPr>
          <w:p w14:paraId="78856DD4" w14:textId="52A2884E" w:rsidR="0084476F" w:rsidRPr="00205798" w:rsidRDefault="0084476F" w:rsidP="0084476F">
            <w:pPr>
              <w:jc w:val="center"/>
            </w:pPr>
            <w:r>
              <w:t>1</w:t>
            </w:r>
          </w:p>
        </w:tc>
        <w:tc>
          <w:tcPr>
            <w:tcW w:w="2252" w:type="dxa"/>
            <w:shd w:val="clear" w:color="auto" w:fill="FFFFFF"/>
          </w:tcPr>
          <w:p w14:paraId="31D343EB" w14:textId="67C8AB29" w:rsidR="0084476F" w:rsidRPr="00205798" w:rsidRDefault="0084476F" w:rsidP="0084476F">
            <w:pPr>
              <w:ind w:right="-6"/>
              <w:jc w:val="both"/>
            </w:pPr>
            <w:r>
              <w:rPr>
                <w:b/>
              </w:rPr>
              <w:t xml:space="preserve">Общестроительные работы по проекту </w:t>
            </w:r>
            <w:r w:rsidR="001B1FCF">
              <w:rPr>
                <w:b/>
              </w:rPr>
              <w:t xml:space="preserve">укрытие от осадков участка разгрузки ж/д хопперов </w:t>
            </w:r>
            <w:proofErr w:type="gramStart"/>
            <w:r w:rsidR="001B1FCF">
              <w:rPr>
                <w:b/>
              </w:rPr>
              <w:t xml:space="preserve">на </w:t>
            </w:r>
            <w:r>
              <w:rPr>
                <w:b/>
              </w:rPr>
              <w:t xml:space="preserve"> территории</w:t>
            </w:r>
            <w:proofErr w:type="gramEnd"/>
            <w:r>
              <w:rPr>
                <w:b/>
              </w:rPr>
              <w:t xml:space="preserve"> АО «ГЛИМС-Продакшн» </w:t>
            </w:r>
          </w:p>
        </w:tc>
        <w:tc>
          <w:tcPr>
            <w:tcW w:w="6760" w:type="dxa"/>
            <w:shd w:val="clear" w:color="auto" w:fill="FFFFFF"/>
          </w:tcPr>
          <w:p w14:paraId="7AD8113C" w14:textId="50E85A5D" w:rsidR="001B1FCF" w:rsidRPr="006B3517" w:rsidRDefault="001B1FCF" w:rsidP="001B1FCF">
            <w:pPr>
              <w:ind w:right="72"/>
              <w:jc w:val="both"/>
              <w:rPr>
                <w:color w:val="000000" w:themeColor="text1"/>
              </w:rPr>
            </w:pPr>
            <w:r w:rsidRPr="006B3517">
              <w:rPr>
                <w:color w:val="000000" w:themeColor="text1"/>
              </w:rPr>
              <w:t xml:space="preserve">Работы выполнить в соответствии с </w:t>
            </w:r>
            <w:r>
              <w:rPr>
                <w:color w:val="000000" w:themeColor="text1"/>
              </w:rPr>
              <w:t>проектной документацией, с учетом всех указанных действующих СНиПов и ГОСТов, требований к материалам.</w:t>
            </w:r>
          </w:p>
          <w:p w14:paraId="5ADF888B" w14:textId="77777777" w:rsidR="001B1FCF" w:rsidRDefault="001B1FCF" w:rsidP="0084476F">
            <w:pPr>
              <w:ind w:right="72"/>
              <w:jc w:val="both"/>
            </w:pPr>
          </w:p>
          <w:p w14:paraId="034ADC0B" w14:textId="0899EA2A" w:rsidR="0084476F" w:rsidRDefault="0084476F" w:rsidP="0084476F">
            <w:pPr>
              <w:ind w:right="72"/>
              <w:jc w:val="both"/>
            </w:pPr>
            <w:r>
              <w:t>На основании проекта</w:t>
            </w:r>
            <w:r w:rsidR="001B1FCF">
              <w:t xml:space="preserve"> марки КЖ/КМ укрытие от осадков ж/д хопперов</w:t>
            </w:r>
            <w:r>
              <w:t xml:space="preserve">, предоставить график выполнения работ, для согласования времени и участков ограничения движения </w:t>
            </w:r>
            <w:r w:rsidR="001B1FCF">
              <w:t>ж/д техники и автоцистерн.</w:t>
            </w:r>
          </w:p>
          <w:p w14:paraId="7FC08B37" w14:textId="77777777" w:rsidR="001B1FCF" w:rsidRDefault="001B1FCF" w:rsidP="0084476F">
            <w:pPr>
              <w:ind w:right="72"/>
              <w:jc w:val="both"/>
            </w:pPr>
          </w:p>
          <w:p w14:paraId="1016F51E" w14:textId="18A9CAF9" w:rsidR="0084476F" w:rsidRPr="006B3517" w:rsidRDefault="0084476F" w:rsidP="0084476F">
            <w:pPr>
              <w:ind w:right="72"/>
              <w:jc w:val="both"/>
            </w:pPr>
            <w:r w:rsidRPr="006B3517">
              <w:t>По завершению работ предоставить исполнительную документацию.</w:t>
            </w:r>
          </w:p>
          <w:p w14:paraId="10E1696A" w14:textId="77777777" w:rsidR="0084476F" w:rsidRPr="00205798" w:rsidRDefault="0084476F" w:rsidP="001B1FCF">
            <w:pPr>
              <w:ind w:right="72"/>
              <w:jc w:val="both"/>
            </w:pPr>
          </w:p>
        </w:tc>
      </w:tr>
      <w:tr w:rsidR="0084476F" w:rsidRPr="00205798" w14:paraId="17A94581" w14:textId="77777777" w:rsidTr="00DF652F">
        <w:trPr>
          <w:trHeight w:val="201"/>
        </w:trPr>
        <w:tc>
          <w:tcPr>
            <w:tcW w:w="499" w:type="dxa"/>
          </w:tcPr>
          <w:p w14:paraId="336FDB86" w14:textId="77777777" w:rsidR="0084476F" w:rsidRPr="00205798" w:rsidRDefault="0084476F" w:rsidP="0084476F">
            <w:pPr>
              <w:jc w:val="center"/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FFFFFF"/>
          </w:tcPr>
          <w:p w14:paraId="654577E6" w14:textId="77777777" w:rsidR="0084476F" w:rsidRPr="00205798" w:rsidRDefault="0084476F" w:rsidP="0084476F">
            <w:pPr>
              <w:ind w:right="-6"/>
              <w:jc w:val="both"/>
            </w:pPr>
          </w:p>
        </w:tc>
        <w:tc>
          <w:tcPr>
            <w:tcW w:w="6760" w:type="dxa"/>
            <w:tcBorders>
              <w:bottom w:val="single" w:sz="4" w:space="0" w:color="auto"/>
            </w:tcBorders>
            <w:shd w:val="clear" w:color="auto" w:fill="FFFFFF"/>
          </w:tcPr>
          <w:p w14:paraId="351592B0" w14:textId="77777777" w:rsidR="0084476F" w:rsidRPr="00205798" w:rsidRDefault="0084476F" w:rsidP="0084476F">
            <w:pPr>
              <w:ind w:right="72"/>
              <w:jc w:val="both"/>
            </w:pPr>
          </w:p>
        </w:tc>
      </w:tr>
    </w:tbl>
    <w:p w14:paraId="53DC17FD" w14:textId="77777777" w:rsidR="0084476F" w:rsidRPr="00205798" w:rsidRDefault="0084476F" w:rsidP="0084476F">
      <w:pPr>
        <w:tabs>
          <w:tab w:val="num" w:pos="502"/>
        </w:tabs>
        <w:jc w:val="both"/>
      </w:pPr>
    </w:p>
    <w:p w14:paraId="1453D2F2" w14:textId="5006E73C" w:rsidR="0084476F" w:rsidRPr="00205798" w:rsidRDefault="0084476F" w:rsidP="0084476F">
      <w:pPr>
        <w:tabs>
          <w:tab w:val="num" w:pos="502"/>
        </w:tabs>
        <w:jc w:val="center"/>
        <w:rPr>
          <w:i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D045CF" w14:textId="77777777" w:rsidR="0084476F" w:rsidRPr="00205798" w:rsidRDefault="0084476F" w:rsidP="0084476F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 xml:space="preserve">) </w:t>
      </w:r>
      <w:r w:rsidRPr="00205798">
        <w:rPr>
          <w:b/>
          <w:i/>
          <w:color w:val="FF0000"/>
        </w:rPr>
        <w:t>(конкретизировать):</w:t>
      </w:r>
      <w:r w:rsidRPr="00205798">
        <w:rPr>
          <w:b/>
          <w:i/>
        </w:rPr>
        <w:t xml:space="preserve"> </w:t>
      </w:r>
    </w:p>
    <w:p w14:paraId="4713035F" w14:textId="77777777" w:rsidR="0084476F" w:rsidRPr="00205798" w:rsidRDefault="0084476F" w:rsidP="0084476F">
      <w:pPr>
        <w:ind w:left="7788" w:firstLine="708"/>
        <w:jc w:val="center"/>
        <w:rPr>
          <w:b/>
        </w:rPr>
      </w:pPr>
      <w:r w:rsidRPr="00205798">
        <w:rPr>
          <w:b/>
        </w:rPr>
        <w:t>Форма 4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84476F" w:rsidRPr="00205798" w14:paraId="40A7CB7E" w14:textId="77777777" w:rsidTr="00DF652F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3F752004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0B59FE64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1680FA01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D03AA43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Значение функциональных и </w:t>
            </w:r>
            <w:proofErr w:type="gramStart"/>
            <w:r w:rsidRPr="00205798">
              <w:rPr>
                <w:b/>
              </w:rPr>
              <w:t>качественных  характеристик</w:t>
            </w:r>
            <w:proofErr w:type="gramEnd"/>
            <w:r w:rsidRPr="00205798">
              <w:rPr>
                <w:b/>
              </w:rPr>
              <w:t xml:space="preserve"> (численное значение или наличие/отсутствие)</w:t>
            </w:r>
          </w:p>
        </w:tc>
      </w:tr>
      <w:tr w:rsidR="0084476F" w:rsidRPr="00205798" w14:paraId="57957B89" w14:textId="77777777" w:rsidTr="00DF652F">
        <w:trPr>
          <w:trHeight w:val="228"/>
        </w:trPr>
        <w:tc>
          <w:tcPr>
            <w:tcW w:w="561" w:type="dxa"/>
          </w:tcPr>
          <w:p w14:paraId="0036840F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4674DA69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0BEBD95F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71FED099" w14:textId="77777777" w:rsidR="0084476F" w:rsidRPr="00205798" w:rsidRDefault="0084476F" w:rsidP="00DF652F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84476F" w:rsidRPr="00205798" w14:paraId="4D640469" w14:textId="77777777" w:rsidTr="00DF652F">
        <w:trPr>
          <w:trHeight w:val="228"/>
        </w:trPr>
        <w:tc>
          <w:tcPr>
            <w:tcW w:w="561" w:type="dxa"/>
          </w:tcPr>
          <w:p w14:paraId="1CB11DA6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51CB2BD7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7A5DBC55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790EF1ED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84476F" w:rsidRPr="00205798" w14:paraId="30F668C1" w14:textId="77777777" w:rsidTr="00DF652F">
        <w:trPr>
          <w:trHeight w:val="212"/>
        </w:trPr>
        <w:tc>
          <w:tcPr>
            <w:tcW w:w="561" w:type="dxa"/>
          </w:tcPr>
          <w:p w14:paraId="110A1EF7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4C52B602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1C1D411F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2958064C" w14:textId="77777777" w:rsidR="0084476F" w:rsidRPr="00205798" w:rsidRDefault="0084476F" w:rsidP="00DF652F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781D711A" w14:textId="77777777" w:rsidR="0084476F" w:rsidRPr="00205798" w:rsidRDefault="0084476F" w:rsidP="0084476F">
      <w:pPr>
        <w:tabs>
          <w:tab w:val="num" w:pos="502"/>
        </w:tabs>
        <w:jc w:val="both"/>
        <w:rPr>
          <w:i/>
          <w:color w:val="FF0000"/>
        </w:rPr>
      </w:pPr>
    </w:p>
    <w:p w14:paraId="1C88ED1B" w14:textId="77777777" w:rsidR="0084476F" w:rsidRPr="00205798" w:rsidRDefault="0084476F" w:rsidP="0084476F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4BFCE59F" w14:textId="77777777" w:rsidR="0084476F" w:rsidRPr="00205798" w:rsidRDefault="0084476F" w:rsidP="0084476F">
      <w:pPr>
        <w:jc w:val="right"/>
        <w:rPr>
          <w:b/>
        </w:rPr>
      </w:pPr>
      <w:r w:rsidRPr="00205798">
        <w:rPr>
          <w:b/>
        </w:rPr>
        <w:t>Форма 5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84476F" w:rsidRPr="00205798" w14:paraId="5651411E" w14:textId="77777777" w:rsidTr="00E03C79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1E32C" w14:textId="77777777" w:rsidR="0084476F" w:rsidRPr="00205798" w:rsidRDefault="0084476F" w:rsidP="00DF652F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4E3BB" w14:textId="77777777" w:rsidR="0084476F" w:rsidRPr="00205798" w:rsidRDefault="0084476F" w:rsidP="00DF652F">
            <w:pPr>
              <w:jc w:val="center"/>
            </w:pPr>
            <w:r w:rsidRPr="00205798">
              <w:t>Содержание требования</w:t>
            </w:r>
          </w:p>
        </w:tc>
      </w:tr>
      <w:tr w:rsidR="0084476F" w:rsidRPr="00205798" w14:paraId="259A12DF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0FB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51EF" w14:textId="1B919CFE" w:rsidR="0084476F" w:rsidRPr="00E03C79" w:rsidRDefault="00E03C79" w:rsidP="00DF652F">
            <w:pPr>
              <w:rPr>
                <w:i/>
                <w:color w:val="000000" w:themeColor="text1"/>
              </w:rPr>
            </w:pPr>
            <w:r w:rsidRPr="00E03C79">
              <w:rPr>
                <w:i/>
                <w:color w:val="000000" w:themeColor="text1"/>
              </w:rPr>
              <w:t>В</w:t>
            </w:r>
            <w:r w:rsidR="0084476F" w:rsidRPr="00E03C79">
              <w:rPr>
                <w:i/>
                <w:color w:val="000000" w:themeColor="text1"/>
              </w:rPr>
              <w:t>се работы должны быть вып</w:t>
            </w:r>
            <w:r w:rsidRPr="00E03C79">
              <w:rPr>
                <w:i/>
                <w:color w:val="000000" w:themeColor="text1"/>
              </w:rPr>
              <w:t>олнены в полном объеме и в срок, согласно договору.</w:t>
            </w:r>
          </w:p>
        </w:tc>
      </w:tr>
      <w:tr w:rsidR="0084476F" w:rsidRPr="00205798" w14:paraId="1AB674F2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AEB5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2A5A" w14:textId="3BEEA60E" w:rsidR="0084476F" w:rsidRPr="00E03C79" w:rsidRDefault="00E03C79" w:rsidP="00E03C79">
            <w:pPr>
              <w:jc w:val="both"/>
              <w:rPr>
                <w:i/>
                <w:color w:val="000000" w:themeColor="text1"/>
              </w:rPr>
            </w:pPr>
            <w:r w:rsidRPr="00E03C79">
              <w:rPr>
                <w:i/>
                <w:color w:val="000000" w:themeColor="text1"/>
              </w:rPr>
              <w:t>В</w:t>
            </w:r>
            <w:r w:rsidR="0084476F" w:rsidRPr="00E03C79">
              <w:rPr>
                <w:i/>
                <w:color w:val="000000" w:themeColor="text1"/>
              </w:rPr>
              <w:t>се производимые работы должны б</w:t>
            </w:r>
            <w:r w:rsidRPr="00E03C79">
              <w:rPr>
                <w:i/>
                <w:color w:val="000000" w:themeColor="text1"/>
              </w:rPr>
              <w:t xml:space="preserve">ыть выполнены в соответствии с действующими </w:t>
            </w:r>
            <w:r w:rsidR="0084476F" w:rsidRPr="00E03C79">
              <w:rPr>
                <w:i/>
                <w:color w:val="000000" w:themeColor="text1"/>
              </w:rPr>
              <w:t>СНиП</w:t>
            </w:r>
            <w:r>
              <w:rPr>
                <w:i/>
                <w:color w:val="000000" w:themeColor="text1"/>
              </w:rPr>
              <w:t xml:space="preserve"> </w:t>
            </w:r>
            <w:r w:rsidR="0084476F" w:rsidRPr="00E03C79">
              <w:rPr>
                <w:i/>
                <w:color w:val="000000" w:themeColor="text1"/>
              </w:rPr>
              <w:t>12-01-2004 «Организация строительства»</w:t>
            </w:r>
          </w:p>
        </w:tc>
      </w:tr>
      <w:tr w:rsidR="0084476F" w:rsidRPr="00205798" w14:paraId="093B6DF7" w14:textId="77777777" w:rsidTr="00E03C79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2EDF" w14:textId="77777777" w:rsidR="0084476F" w:rsidRPr="00205798" w:rsidRDefault="0084476F" w:rsidP="00DF652F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FB5F" w14:textId="0E3CF3BD" w:rsidR="0084476F" w:rsidRPr="00205798" w:rsidRDefault="00E03C79" w:rsidP="00DF652F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/>
                <w:color w:val="808080"/>
              </w:rPr>
            </w:pPr>
            <w:r>
              <w:rPr>
                <w:i/>
                <w:color w:val="000000" w:themeColor="text1"/>
              </w:rPr>
              <w:t>Г</w:t>
            </w:r>
            <w:r w:rsidR="0084476F" w:rsidRPr="00E03C79">
              <w:rPr>
                <w:i/>
                <w:color w:val="000000" w:themeColor="text1"/>
              </w:rPr>
              <w:t>арантийный срок на выполненные работы составляет 24 месяца со дня подписания Заказчиком акта сдачи-приемки выполненных работ;</w:t>
            </w:r>
          </w:p>
        </w:tc>
      </w:tr>
    </w:tbl>
    <w:p w14:paraId="56B36D5F" w14:textId="77777777" w:rsidR="0084476F" w:rsidRPr="00205798" w:rsidRDefault="0084476F" w:rsidP="0084476F">
      <w:pPr>
        <w:tabs>
          <w:tab w:val="left" w:pos="284"/>
        </w:tabs>
        <w:jc w:val="both"/>
      </w:pPr>
    </w:p>
    <w:p w14:paraId="3C77BFFC" w14:textId="77777777" w:rsidR="0084476F" w:rsidRPr="00205798" w:rsidRDefault="0084476F" w:rsidP="0084476F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lastRenderedPageBreak/>
        <w:t>4. Место выполнения работ, оказания услуг:</w:t>
      </w:r>
    </w:p>
    <w:p w14:paraId="590D04A8" w14:textId="77777777" w:rsidR="0084476F" w:rsidRPr="00205798" w:rsidRDefault="0084476F" w:rsidP="0084476F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202EBFFD" w14:textId="77777777" w:rsidR="0084476F" w:rsidRPr="00205798" w:rsidRDefault="0084476F" w:rsidP="0084476F">
      <w:pPr>
        <w:tabs>
          <w:tab w:val="num" w:pos="0"/>
          <w:tab w:val="left" w:pos="284"/>
        </w:tabs>
        <w:jc w:val="both"/>
        <w:rPr>
          <w:color w:val="FF0000"/>
        </w:rPr>
      </w:pPr>
      <w:r w:rsidRPr="00205798">
        <w:rPr>
          <w:b/>
        </w:rPr>
        <w:t>5. Сроки выполнения работ, оказания услуг:</w:t>
      </w:r>
      <w:r w:rsidRPr="00205798">
        <w:t xml:space="preserve"> </w:t>
      </w:r>
      <w:r w:rsidRPr="006B3517">
        <w:rPr>
          <w:color w:val="000000" w:themeColor="text1"/>
        </w:rPr>
        <w:t>Продолжительность и график работ 45 календарных дней с момента подписания договора.</w:t>
      </w:r>
    </w:p>
    <w:p w14:paraId="5FBCEA53" w14:textId="77777777" w:rsidR="0084476F" w:rsidRPr="00205798" w:rsidRDefault="0084476F" w:rsidP="0084476F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  <w:r w:rsidRPr="00205798">
        <w:t xml:space="preserve"> </w:t>
      </w:r>
    </w:p>
    <w:p w14:paraId="6E1D4324" w14:textId="2E17B1B8" w:rsidR="0084476F" w:rsidRPr="00205798" w:rsidRDefault="00E03C79" w:rsidP="00E03C79">
      <w:pPr>
        <w:widowControl/>
        <w:snapToGrid w:val="0"/>
        <w:jc w:val="both"/>
        <w:rPr>
          <w:rFonts w:eastAsia="Calibri"/>
        </w:rPr>
      </w:pPr>
      <w:r>
        <w:rPr>
          <w:b/>
          <w:i/>
          <w:color w:val="FF0000"/>
        </w:rPr>
        <w:t xml:space="preserve">             </w:t>
      </w:r>
    </w:p>
    <w:p w14:paraId="73A5B53C" w14:textId="77777777" w:rsidR="0084476F" w:rsidRPr="00205798" w:rsidRDefault="0084476F" w:rsidP="0084476F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p w14:paraId="3726B40F" w14:textId="77777777" w:rsidR="0084476F" w:rsidRPr="00205798" w:rsidRDefault="0084476F" w:rsidP="0084476F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Форма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5468"/>
        <w:gridCol w:w="3090"/>
      </w:tblGrid>
      <w:tr w:rsidR="0084476F" w:rsidRPr="00205798" w14:paraId="5960BA07" w14:textId="77777777" w:rsidTr="00DF652F">
        <w:tc>
          <w:tcPr>
            <w:tcW w:w="906" w:type="dxa"/>
            <w:shd w:val="pct25" w:color="auto" w:fill="auto"/>
          </w:tcPr>
          <w:p w14:paraId="62D687A0" w14:textId="77777777" w:rsidR="0084476F" w:rsidRPr="00205798" w:rsidRDefault="0084476F" w:rsidP="00DF652F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5B1DFFB5" w14:textId="77777777" w:rsidR="0084476F" w:rsidRPr="00205798" w:rsidRDefault="0084476F" w:rsidP="00DF652F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28E7A2E3" w14:textId="77777777" w:rsidR="0084476F" w:rsidRPr="00205798" w:rsidRDefault="0084476F" w:rsidP="00DF652F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84476F" w:rsidRPr="00205798" w14:paraId="140E3143" w14:textId="77777777" w:rsidTr="00DF652F">
        <w:tc>
          <w:tcPr>
            <w:tcW w:w="906" w:type="dxa"/>
          </w:tcPr>
          <w:p w14:paraId="6ECD7708" w14:textId="77777777" w:rsidR="0084476F" w:rsidRPr="00205798" w:rsidRDefault="0084476F" w:rsidP="00DF652F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68" w:type="dxa"/>
          </w:tcPr>
          <w:p w14:paraId="7367B6EA" w14:textId="6A822FDD" w:rsidR="0084476F" w:rsidRPr="00205798" w:rsidRDefault="0084476F" w:rsidP="00DF652F">
            <w:pPr>
              <w:jc w:val="both"/>
              <w:rPr>
                <w:color w:val="808080"/>
              </w:rPr>
            </w:pPr>
            <w:r>
              <w:t xml:space="preserve">Исполнитель должен иметь лицензию </w:t>
            </w:r>
            <w:r w:rsidRPr="00E42F36">
              <w:t>(</w:t>
            </w:r>
            <w:r>
              <w:t>разрешение) на выполнение строительных работ.</w:t>
            </w:r>
          </w:p>
        </w:tc>
        <w:tc>
          <w:tcPr>
            <w:tcW w:w="3090" w:type="dxa"/>
          </w:tcPr>
          <w:p w14:paraId="6CE12325" w14:textId="1F73238E" w:rsidR="0084476F" w:rsidRPr="00324BEB" w:rsidRDefault="0084476F" w:rsidP="00DF65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</w:p>
        </w:tc>
      </w:tr>
    </w:tbl>
    <w:p w14:paraId="7F84A3B0" w14:textId="77777777" w:rsidR="0084476F" w:rsidRPr="00205798" w:rsidRDefault="0084476F" w:rsidP="0084476F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E889AAA" w14:textId="77777777" w:rsidR="0084476F" w:rsidRPr="00205798" w:rsidRDefault="0084476F" w:rsidP="0084476F">
      <w:pPr>
        <w:tabs>
          <w:tab w:val="left" w:pos="7500"/>
        </w:tabs>
        <w:jc w:val="both"/>
        <w:rPr>
          <w:i/>
          <w:color w:val="FF0000"/>
        </w:rPr>
      </w:pPr>
    </w:p>
    <w:p w14:paraId="7093AF48" w14:textId="77777777" w:rsidR="0084476F" w:rsidRPr="00603AD2" w:rsidRDefault="0084476F" w:rsidP="0084476F">
      <w:pPr>
        <w:tabs>
          <w:tab w:val="left" w:pos="7500"/>
        </w:tabs>
        <w:jc w:val="both"/>
      </w:pPr>
      <w:r w:rsidRPr="00205798">
        <w:t xml:space="preserve">Контактное лицо: </w:t>
      </w:r>
      <w:r>
        <w:t>Главный инженер Манске А.В.</w:t>
      </w:r>
      <w:r w:rsidRPr="00205798">
        <w:rPr>
          <w:vertAlign w:val="superscript"/>
        </w:rPr>
        <w:t xml:space="preserve">                                                </w:t>
      </w:r>
    </w:p>
    <w:p w14:paraId="6CB8594F" w14:textId="77777777" w:rsidR="0084476F" w:rsidRPr="00205798" w:rsidRDefault="0084476F" w:rsidP="0084476F">
      <w:pPr>
        <w:tabs>
          <w:tab w:val="left" w:pos="7500"/>
        </w:tabs>
        <w:jc w:val="both"/>
      </w:pPr>
      <w:r w:rsidRPr="00205798">
        <w:t xml:space="preserve">рабочий телефон </w:t>
      </w:r>
      <w:r>
        <w:t>8 495 500 57 53 доб 184</w:t>
      </w:r>
      <w:r w:rsidRPr="00205798">
        <w:t xml:space="preserve">, </w:t>
      </w:r>
      <w:proofErr w:type="gramStart"/>
      <w:r w:rsidRPr="00205798">
        <w:t>моб.телефон</w:t>
      </w:r>
      <w:proofErr w:type="gramEnd"/>
      <w:r w:rsidRPr="00205798">
        <w:t>:</w:t>
      </w:r>
      <w:r>
        <w:t>8 929 910 22 40</w:t>
      </w:r>
      <w:r w:rsidRPr="00205798">
        <w:t xml:space="preserve">, </w:t>
      </w:r>
    </w:p>
    <w:p w14:paraId="77472B26" w14:textId="77777777" w:rsidR="0084476F" w:rsidRPr="00205798" w:rsidRDefault="0084476F" w:rsidP="0084476F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>
        <w:rPr>
          <w:lang w:val="en-US"/>
        </w:rPr>
        <w:t>Manske</w:t>
      </w:r>
      <w:proofErr w:type="spellEnd"/>
      <w:r w:rsidRPr="007F364A">
        <w:t>@</w:t>
      </w:r>
      <w:proofErr w:type="spellStart"/>
      <w:r>
        <w:rPr>
          <w:lang w:val="en-US"/>
        </w:rPr>
        <w:t>glims</w:t>
      </w:r>
      <w:proofErr w:type="spellEnd"/>
      <w:r w:rsidRPr="007F364A">
        <w:t>.</w:t>
      </w:r>
      <w:proofErr w:type="spellStart"/>
      <w:r>
        <w:rPr>
          <w:lang w:val="en-US"/>
        </w:rPr>
        <w:t>ru</w:t>
      </w:r>
      <w:proofErr w:type="spellEnd"/>
      <w:r w:rsidRPr="00205798">
        <w:t xml:space="preserve"> </w:t>
      </w:r>
    </w:p>
    <w:p w14:paraId="004F4FF6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7DBB4D48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1590B6DA" w14:textId="77777777" w:rsidR="0084476F" w:rsidRPr="001B6B7E" w:rsidRDefault="0084476F" w:rsidP="008447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B6B7E">
        <w:rPr>
          <w:rFonts w:ascii="Times New Roman" w:hAnsi="Times New Roman" w:cs="Times New Roman"/>
          <w:sz w:val="22"/>
          <w:szCs w:val="22"/>
          <w:lang w:eastAsia="en-US"/>
        </w:rPr>
        <w:t xml:space="preserve">Приложение: </w:t>
      </w:r>
      <w:r>
        <w:rPr>
          <w:rFonts w:ascii="Times New Roman" w:hAnsi="Times New Roman" w:cs="Times New Roman"/>
          <w:sz w:val="22"/>
          <w:szCs w:val="22"/>
          <w:lang w:eastAsia="en-US"/>
        </w:rPr>
        <w:t>Проект капитального ремонта подпорной стены.</w:t>
      </w:r>
    </w:p>
    <w:p w14:paraId="6BC37613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4495AF89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3D7C05B1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59F338DB" w14:textId="77777777" w:rsidR="0084476F" w:rsidRPr="00205798" w:rsidRDefault="0084476F" w:rsidP="0084476F">
      <w:pPr>
        <w:rPr>
          <w:rFonts w:ascii="Courier New" w:hAnsi="Courier New" w:cs="Courier New"/>
        </w:rPr>
      </w:pPr>
    </w:p>
    <w:p w14:paraId="62D9166D" w14:textId="77777777" w:rsidR="0084476F" w:rsidRDefault="0084476F" w:rsidP="0084476F">
      <w:pPr>
        <w:spacing w:before="40"/>
      </w:pPr>
      <w:r w:rsidRPr="00205798">
        <w:t>Техническое задание согласовано с руководителем Заказчика</w:t>
      </w:r>
    </w:p>
    <w:p w14:paraId="3D3E50E1" w14:textId="77777777" w:rsidR="0084476F" w:rsidRPr="00205798" w:rsidRDefault="0084476F" w:rsidP="0084476F">
      <w:pPr>
        <w:spacing w:before="40"/>
        <w:rPr>
          <w:rFonts w:ascii="Courier New" w:hAnsi="Courier New" w:cs="Courier New"/>
        </w:rPr>
      </w:pPr>
      <w:r>
        <w:t>_________________________________ Аветисян А.В.</w:t>
      </w:r>
    </w:p>
    <w:p w14:paraId="1AB19631" w14:textId="77777777" w:rsidR="0084476F" w:rsidRDefault="0084476F" w:rsidP="0084476F"/>
    <w:p w14:paraId="3C05DD41" w14:textId="77777777" w:rsidR="00544077" w:rsidRDefault="00544077"/>
    <w:sectPr w:rsidR="0054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6F"/>
    <w:rsid w:val="001B1FCF"/>
    <w:rsid w:val="004D2B5C"/>
    <w:rsid w:val="00544077"/>
    <w:rsid w:val="0084476F"/>
    <w:rsid w:val="00AD4122"/>
    <w:rsid w:val="00E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219"/>
  <w15:chartTrackingRefBased/>
  <w15:docId w15:val="{6E5E5FF6-912E-45A6-8885-CB957BA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7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476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47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47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476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3C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3C79"/>
    <w:rPr>
      <w:rFonts w:ascii="Segoe UI" w:eastAsia="Times New Roman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03C79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03C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2025-07-21T10:31:00Z</dcterms:created>
  <dcterms:modified xsi:type="dcterms:W3CDTF">2025-07-21T10:31:00Z</dcterms:modified>
</cp:coreProperties>
</file>